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2A3D9" w14:textId="77777777" w:rsidR="00C930B3" w:rsidRDefault="00C930B3" w:rsidP="00C930B3">
      <w:pPr>
        <w:spacing w:after="0" w:line="240" w:lineRule="auto"/>
        <w:ind w:left="6372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Gliwice, 24 lutego 2026 r.</w:t>
      </w:r>
    </w:p>
    <w:p w14:paraId="5DE48FD3" w14:textId="77777777" w:rsidR="00C930B3" w:rsidRDefault="00C930B3" w:rsidP="00C930B3">
      <w:pPr>
        <w:spacing w:after="0" w:line="240" w:lineRule="auto"/>
        <w:ind w:left="6372"/>
        <w:jc w:val="both"/>
        <w:rPr>
          <w:rFonts w:ascii="Arial" w:hAnsi="Arial" w:cs="Arial"/>
          <w:szCs w:val="22"/>
        </w:rPr>
      </w:pPr>
    </w:p>
    <w:p w14:paraId="246E833F" w14:textId="77777777" w:rsidR="00C930B3" w:rsidRDefault="00C930B3" w:rsidP="00C930B3">
      <w:pPr>
        <w:pStyle w:val="NormalnyWeb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"Zarząd Powiatu Gliwickiego ogłasza konsultacje społeczne projektu uchwały w sprawie zmiany Uchwały Nr XXXIX/314/2022 Rady Powiatu Gliwickiego z dnia 26 maja 2022 r. w sprawie przyjęcia zasad i trybu udzielania uczniom uzdolnionym stypendiów za wyniki w nauce w ramach „Lokalnego Programu Wspierania Edukacji Uzdolnionych Uczniów pobierających naukę w szkołach ponadpodstawowych na terenie Powiatu Gliwickiego”.</w:t>
      </w:r>
    </w:p>
    <w:p w14:paraId="3EADC973" w14:textId="77777777" w:rsidR="00C930B3" w:rsidRDefault="00C930B3" w:rsidP="00C930B3">
      <w:pPr>
        <w:spacing w:after="0" w:line="240" w:lineRule="auto"/>
        <w:jc w:val="both"/>
        <w:rPr>
          <w:rFonts w:asciiTheme="minorHAnsi" w:hAnsiTheme="minorHAnsi" w:cstheme="minorHAnsi"/>
          <w:sz w:val="24"/>
        </w:rPr>
      </w:pPr>
    </w:p>
    <w:p w14:paraId="2C161825" w14:textId="77777777" w:rsidR="00C930B3" w:rsidRDefault="00C930B3" w:rsidP="00C930B3">
      <w:pPr>
        <w:spacing w:after="0" w:line="240" w:lineRule="auto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Konsultacje społeczne odbędą się w terminie od 25 lutego 2026 r. do 6 marca 2026 r. W w/w  terminie będzie istniała możliwość zgłaszania za pośrednictwem poczty elektronicznej przy użyciu formularza na stronie internetowej opinii do w/w projektu uchwały. </w:t>
      </w:r>
    </w:p>
    <w:p w14:paraId="66A91556" w14:textId="77777777" w:rsidR="00C930B3" w:rsidRDefault="00C930B3" w:rsidP="00C930B3">
      <w:pPr>
        <w:spacing w:after="0" w:line="240" w:lineRule="auto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Za przeprowadzenie konsultacji odpowiedzialny jest Wydział Edukacji, Kultury i Spraw Społecznych."</w:t>
      </w:r>
    </w:p>
    <w:p w14:paraId="7FA47288" w14:textId="77777777" w:rsidR="00C930B3" w:rsidRDefault="00C930B3" w:rsidP="00C930B3">
      <w:pPr>
        <w:spacing w:after="0" w:line="240" w:lineRule="auto"/>
        <w:jc w:val="both"/>
        <w:rPr>
          <w:rFonts w:ascii="Arial" w:hAnsi="Arial" w:cs="Arial"/>
          <w:szCs w:val="22"/>
        </w:rPr>
      </w:pPr>
      <w:r>
        <w:rPr>
          <w:rFonts w:asciiTheme="minorHAnsi" w:hAnsiTheme="minorHAnsi" w:cstheme="minorHAnsi"/>
          <w:sz w:val="24"/>
        </w:rPr>
        <w:tab/>
      </w:r>
    </w:p>
    <w:p w14:paraId="62CAD9FE" w14:textId="77777777" w:rsidR="00C930B3" w:rsidRDefault="00C930B3" w:rsidP="00C930B3">
      <w:pPr>
        <w:spacing w:after="200" w:line="276" w:lineRule="auto"/>
      </w:pPr>
    </w:p>
    <w:p w14:paraId="1B19D897" w14:textId="77777777" w:rsidR="00C930B3" w:rsidRDefault="00C930B3" w:rsidP="00C930B3">
      <w:pPr>
        <w:spacing w:after="0" w:line="240" w:lineRule="auto"/>
        <w:jc w:val="both"/>
        <w:rPr>
          <w:sz w:val="24"/>
        </w:rPr>
      </w:pPr>
    </w:p>
    <w:p w14:paraId="4996E13C" w14:textId="77777777" w:rsidR="00C930B3" w:rsidRDefault="00C930B3" w:rsidP="00C930B3">
      <w:pPr>
        <w:spacing w:after="0" w:line="240" w:lineRule="auto"/>
        <w:jc w:val="both"/>
        <w:rPr>
          <w:sz w:val="24"/>
        </w:rPr>
      </w:pPr>
    </w:p>
    <w:p w14:paraId="3C4BA678" w14:textId="77777777" w:rsidR="00C930B3" w:rsidRDefault="00C930B3" w:rsidP="00C930B3">
      <w:pPr>
        <w:spacing w:after="0" w:line="240" w:lineRule="auto"/>
        <w:jc w:val="both"/>
        <w:rPr>
          <w:sz w:val="24"/>
        </w:rPr>
      </w:pPr>
    </w:p>
    <w:p w14:paraId="36049EF3" w14:textId="2ABDE96B" w:rsidR="00D93D5D" w:rsidRDefault="00C930B3">
      <w:r>
        <w:t>WES.ZD.00158.2026</w:t>
      </w:r>
    </w:p>
    <w:sectPr w:rsidR="00D93D5D" w:rsidSect="00D2098C">
      <w:pgSz w:w="11906" w:h="16838" w:code="9"/>
      <w:pgMar w:top="141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0B3"/>
    <w:rsid w:val="003C0F67"/>
    <w:rsid w:val="007527F0"/>
    <w:rsid w:val="00BE66E0"/>
    <w:rsid w:val="00C0669E"/>
    <w:rsid w:val="00C4121D"/>
    <w:rsid w:val="00C930B3"/>
    <w:rsid w:val="00D07E0D"/>
    <w:rsid w:val="00D2098C"/>
    <w:rsid w:val="00D93D5D"/>
    <w:rsid w:val="00DB5219"/>
    <w:rsid w:val="00DB77D9"/>
    <w:rsid w:val="00DE3742"/>
    <w:rsid w:val="00F3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56FAA"/>
  <w15:chartTrackingRefBased/>
  <w15:docId w15:val="{48BA2738-EA99-4B8A-8FB3-86B6FAE8F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30B3"/>
    <w:pPr>
      <w:spacing w:line="256" w:lineRule="auto"/>
    </w:pPr>
    <w:rPr>
      <w:rFonts w:ascii="Times New Roman" w:eastAsia="Times New Roman" w:hAnsi="Times New Roman" w:cs="Times New Roman"/>
      <w:kern w:val="0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930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30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30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30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30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30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30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30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30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30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30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30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30B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30B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30B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30B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30B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30B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30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30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30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30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30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30B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30B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30B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30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30B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30B3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C930B3"/>
    <w:pPr>
      <w:spacing w:before="100" w:beforeAutospacing="1" w:after="100" w:afterAutospacing="1" w:line="240" w:lineRule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703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Anetta Krzemińska</dc:creator>
  <cp:keywords/>
  <dc:description/>
  <cp:lastModifiedBy>Anetta Krzemińska</cp:lastModifiedBy>
  <cp:revision>1</cp:revision>
  <dcterms:created xsi:type="dcterms:W3CDTF">2026-02-24T08:55:00Z</dcterms:created>
  <dcterms:modified xsi:type="dcterms:W3CDTF">2026-02-24T08:56:00Z</dcterms:modified>
</cp:coreProperties>
</file>